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EB9" w:rsidRPr="002A70B4" w:rsidRDefault="002A70B4" w:rsidP="002A70B4">
      <w:pPr>
        <w:jc w:val="center"/>
        <w:rPr>
          <w:b/>
          <w:sz w:val="28"/>
          <w:szCs w:val="28"/>
        </w:rPr>
      </w:pPr>
      <w:r w:rsidRPr="002A70B4">
        <w:rPr>
          <w:b/>
          <w:sz w:val="28"/>
          <w:szCs w:val="28"/>
        </w:rPr>
        <w:t xml:space="preserve">TaxSlayer </w:t>
      </w:r>
      <w:r w:rsidR="003A0B0F">
        <w:rPr>
          <w:b/>
          <w:sz w:val="28"/>
          <w:szCs w:val="28"/>
        </w:rPr>
        <w:t xml:space="preserve">NYS </w:t>
      </w:r>
      <w:bookmarkStart w:id="0" w:name="_GoBack"/>
      <w:bookmarkEnd w:id="0"/>
      <w:r w:rsidRPr="002A70B4">
        <w:rPr>
          <w:b/>
          <w:sz w:val="28"/>
          <w:szCs w:val="28"/>
        </w:rPr>
        <w:t>Enhancement Requests for 2017 Tax Season</w:t>
      </w:r>
    </w:p>
    <w:p w:rsidR="002A70B4" w:rsidRDefault="002A70B4" w:rsidP="002A70B4">
      <w:pPr>
        <w:jc w:val="center"/>
        <w:rPr>
          <w:b/>
          <w:sz w:val="28"/>
          <w:szCs w:val="28"/>
        </w:rPr>
      </w:pPr>
      <w:r w:rsidRPr="002A70B4">
        <w:rPr>
          <w:b/>
          <w:sz w:val="28"/>
          <w:szCs w:val="28"/>
        </w:rPr>
        <w:t>As of May 4, 2017</w:t>
      </w:r>
    </w:p>
    <w:p w:rsidR="002A70B4" w:rsidRDefault="002A70B4" w:rsidP="002A70B4">
      <w:pPr>
        <w:rPr>
          <w:b/>
          <w:sz w:val="28"/>
          <w:szCs w:val="28"/>
        </w:rPr>
      </w:pPr>
    </w:p>
    <w:p w:rsidR="002A70B4" w:rsidRPr="002A70B4" w:rsidRDefault="002A70B4" w:rsidP="002A70B4">
      <w:pPr>
        <w:rPr>
          <w:sz w:val="28"/>
          <w:szCs w:val="28"/>
        </w:rPr>
      </w:pPr>
      <w:r w:rsidRPr="002A70B4">
        <w:rPr>
          <w:sz w:val="28"/>
          <w:szCs w:val="28"/>
        </w:rPr>
        <w:t xml:space="preserve">1. Any return with a NYC </w:t>
      </w:r>
      <w:proofErr w:type="spellStart"/>
      <w:r w:rsidRPr="002A70B4">
        <w:rPr>
          <w:sz w:val="28"/>
          <w:szCs w:val="28"/>
        </w:rPr>
        <w:t>zipcode</w:t>
      </w:r>
      <w:proofErr w:type="spellEnd"/>
      <w:r w:rsidRPr="002A70B4">
        <w:rPr>
          <w:sz w:val="28"/>
          <w:szCs w:val="28"/>
        </w:rPr>
        <w:t xml:space="preserve"> (known in the federal, but see zip code issue below)) or NYC county (known in the NY return) should eventually automatically go to NYC-208, or at least issue a warning about it.</w:t>
      </w:r>
    </w:p>
    <w:p w:rsidR="002A70B4" w:rsidRPr="002A70B4" w:rsidRDefault="002A70B4" w:rsidP="002A70B4">
      <w:pPr>
        <w:rPr>
          <w:sz w:val="28"/>
          <w:szCs w:val="28"/>
        </w:rPr>
      </w:pPr>
      <w:r w:rsidRPr="002A70B4">
        <w:rPr>
          <w:sz w:val="28"/>
          <w:szCs w:val="28"/>
        </w:rPr>
        <w:t xml:space="preserve">2. For Schedule </w:t>
      </w:r>
      <w:proofErr w:type="gramStart"/>
      <w:r w:rsidRPr="002A70B4">
        <w:rPr>
          <w:sz w:val="28"/>
          <w:szCs w:val="28"/>
        </w:rPr>
        <w:t>A</w:t>
      </w:r>
      <w:proofErr w:type="gramEnd"/>
      <w:r w:rsidRPr="002A70B4">
        <w:rPr>
          <w:sz w:val="28"/>
          <w:szCs w:val="28"/>
        </w:rPr>
        <w:t xml:space="preserve"> sales tax deduction, several possibilities:</w:t>
      </w:r>
    </w:p>
    <w:p w:rsidR="002A70B4" w:rsidRPr="002A70B4" w:rsidRDefault="002A70B4" w:rsidP="002A70B4">
      <w:pPr>
        <w:rPr>
          <w:sz w:val="28"/>
          <w:szCs w:val="28"/>
        </w:rPr>
      </w:pPr>
      <w:r w:rsidRPr="002A70B4">
        <w:rPr>
          <w:sz w:val="28"/>
          <w:szCs w:val="28"/>
        </w:rPr>
        <w:t xml:space="preserve">a. The zip/county </w:t>
      </w:r>
      <w:proofErr w:type="gramStart"/>
      <w:r w:rsidRPr="002A70B4">
        <w:rPr>
          <w:sz w:val="28"/>
          <w:szCs w:val="28"/>
        </w:rPr>
        <w:t>is already known</w:t>
      </w:r>
      <w:proofErr w:type="gramEnd"/>
      <w:r w:rsidRPr="002A70B4">
        <w:rPr>
          <w:sz w:val="28"/>
          <w:szCs w:val="28"/>
        </w:rPr>
        <w:t>, so the sales tax parameters could be built-in to TaxSlayer, or</w:t>
      </w:r>
      <w:r w:rsidRPr="002A70B4">
        <w:rPr>
          <w:sz w:val="28"/>
          <w:szCs w:val="28"/>
        </w:rPr>
        <w:br/>
      </w:r>
      <w:r w:rsidRPr="002A70B4">
        <w:rPr>
          <w:sz w:val="28"/>
          <w:szCs w:val="28"/>
        </w:rPr>
        <w:br/>
        <w:t>b. There should be a way to configure</w:t>
      </w:r>
      <w:proofErr w:type="gramStart"/>
      <w:r w:rsidRPr="002A70B4">
        <w:rPr>
          <w:sz w:val="28"/>
          <w:szCs w:val="28"/>
        </w:rPr>
        <w:t>  (</w:t>
      </w:r>
      <w:proofErr w:type="spellStart"/>
      <w:proofErr w:type="gramEnd"/>
      <w:r w:rsidRPr="002A70B4">
        <w:rPr>
          <w:sz w:val="28"/>
          <w:szCs w:val="28"/>
        </w:rPr>
        <w:t>overridable</w:t>
      </w:r>
      <w:proofErr w:type="spellEnd"/>
      <w:r w:rsidRPr="002A70B4">
        <w:rPr>
          <w:sz w:val="28"/>
          <w:szCs w:val="28"/>
        </w:rPr>
        <w:t>) default entries for county, local and state tax rate (state tax rate should definitely be defaulted). Possibly allow the site to configure these for several jurisdictions, with the user simply selecting the appropriate one</w:t>
      </w:r>
      <w:r w:rsidRPr="002A70B4">
        <w:rPr>
          <w:sz w:val="28"/>
          <w:szCs w:val="28"/>
        </w:rPr>
        <w:br/>
      </w:r>
      <w:r w:rsidRPr="002A70B4">
        <w:rPr>
          <w:sz w:val="28"/>
          <w:szCs w:val="28"/>
        </w:rPr>
        <w:br/>
        <w:t xml:space="preserve">c. If this </w:t>
      </w:r>
      <w:proofErr w:type="spellStart"/>
      <w:proofErr w:type="gramStart"/>
      <w:r w:rsidRPr="002A70B4">
        <w:rPr>
          <w:sz w:val="28"/>
          <w:szCs w:val="28"/>
        </w:rPr>
        <w:t>can not</w:t>
      </w:r>
      <w:proofErr w:type="spellEnd"/>
      <w:proofErr w:type="gramEnd"/>
      <w:r w:rsidRPr="002A70B4">
        <w:rPr>
          <w:sz w:val="28"/>
          <w:szCs w:val="28"/>
        </w:rPr>
        <w:t xml:space="preserve"> be configured as per the above, note that Practice Lab required the user to select a list containing the relevant county. This is consistent with the instructions for Schedule A. Production requires entering the zip code rather than select the county, but this can be incorrect: there are at least six zip codes in NY that overlap counties, so zip code </w:t>
      </w:r>
      <w:proofErr w:type="gramStart"/>
      <w:r w:rsidRPr="002A70B4">
        <w:rPr>
          <w:sz w:val="28"/>
          <w:szCs w:val="28"/>
        </w:rPr>
        <w:t>doesn't</w:t>
      </w:r>
      <w:proofErr w:type="gramEnd"/>
      <w:r w:rsidRPr="002A70B4">
        <w:rPr>
          <w:sz w:val="28"/>
          <w:szCs w:val="28"/>
        </w:rPr>
        <w:t xml:space="preserve"> always define county. These are the ones I am aware of, from personal experience: 11001, 11040, 11735, 12944, 12303, </w:t>
      </w:r>
      <w:proofErr w:type="gramStart"/>
      <w:r w:rsidRPr="002A70B4">
        <w:rPr>
          <w:sz w:val="28"/>
          <w:szCs w:val="28"/>
        </w:rPr>
        <w:t>12983</w:t>
      </w:r>
      <w:proofErr w:type="gramEnd"/>
      <w:r w:rsidRPr="002A70B4">
        <w:rPr>
          <w:sz w:val="28"/>
          <w:szCs w:val="28"/>
        </w:rPr>
        <w:t>. There might be others.</w:t>
      </w:r>
      <w:r w:rsidRPr="002A70B4">
        <w:rPr>
          <w:sz w:val="28"/>
          <w:szCs w:val="28"/>
        </w:rPr>
        <w:br/>
      </w:r>
      <w:r w:rsidRPr="002A70B4">
        <w:rPr>
          <w:sz w:val="28"/>
          <w:szCs w:val="28"/>
        </w:rPr>
        <w:br/>
        <w:t xml:space="preserve">d) Regardless, </w:t>
      </w:r>
      <w:proofErr w:type="gramStart"/>
      <w:r w:rsidRPr="002A70B4">
        <w:rPr>
          <w:sz w:val="28"/>
          <w:szCs w:val="28"/>
        </w:rPr>
        <w:t>Since</w:t>
      </w:r>
      <w:proofErr w:type="gramEnd"/>
      <w:r w:rsidRPr="002A70B4">
        <w:rPr>
          <w:sz w:val="28"/>
          <w:szCs w:val="28"/>
        </w:rPr>
        <w:t xml:space="preserve"> County is already known, why is this specified again?</w:t>
      </w:r>
      <w:r w:rsidRPr="002A70B4">
        <w:rPr>
          <w:sz w:val="28"/>
          <w:szCs w:val="28"/>
        </w:rPr>
        <w:br/>
      </w:r>
      <w:r w:rsidRPr="002A70B4">
        <w:rPr>
          <w:sz w:val="28"/>
          <w:szCs w:val="28"/>
        </w:rPr>
        <w:br/>
        <w:t xml:space="preserve">e) Barring any other change to improve the </w:t>
      </w:r>
      <w:proofErr w:type="spellStart"/>
      <w:r w:rsidRPr="002A70B4">
        <w:rPr>
          <w:sz w:val="28"/>
          <w:szCs w:val="28"/>
        </w:rPr>
        <w:t>Sched</w:t>
      </w:r>
      <w:proofErr w:type="spellEnd"/>
      <w:r w:rsidRPr="002A70B4">
        <w:rPr>
          <w:sz w:val="28"/>
          <w:szCs w:val="28"/>
        </w:rPr>
        <w:t xml:space="preserve"> A sales Tax entry, TaxSlayer should automatically eventually take the user to the Schedule </w:t>
      </w:r>
      <w:proofErr w:type="gramStart"/>
      <w:r w:rsidRPr="002A70B4">
        <w:rPr>
          <w:sz w:val="28"/>
          <w:szCs w:val="28"/>
        </w:rPr>
        <w:t>A</w:t>
      </w:r>
      <w:proofErr w:type="gramEnd"/>
      <w:r w:rsidRPr="002A70B4">
        <w:rPr>
          <w:sz w:val="28"/>
          <w:szCs w:val="28"/>
        </w:rPr>
        <w:t xml:space="preserve"> Sales Tax entry page</w:t>
      </w:r>
    </w:p>
    <w:p w:rsidR="002A70B4" w:rsidRPr="002A70B4" w:rsidRDefault="002A70B4" w:rsidP="002A70B4">
      <w:pPr>
        <w:rPr>
          <w:sz w:val="28"/>
          <w:szCs w:val="28"/>
        </w:rPr>
      </w:pPr>
      <w:r w:rsidRPr="002A70B4">
        <w:rPr>
          <w:sz w:val="28"/>
          <w:szCs w:val="28"/>
        </w:rPr>
        <w:t>3. Eliminate the warning for 414(h) and IRC125 on NY W-2 entries. It is not necessary, and causes users to ignore other warnings.</w:t>
      </w:r>
    </w:p>
    <w:p w:rsidR="002A70B4" w:rsidRPr="002A70B4" w:rsidRDefault="002A70B4" w:rsidP="002A70B4">
      <w:pPr>
        <w:rPr>
          <w:sz w:val="28"/>
          <w:szCs w:val="28"/>
        </w:rPr>
      </w:pPr>
      <w:r w:rsidRPr="002A70B4">
        <w:rPr>
          <w:sz w:val="28"/>
          <w:szCs w:val="28"/>
        </w:rPr>
        <w:t xml:space="preserve">4. For the W-2 box 14 entry NY Non-Occupational Disability fund, automatically add to Schedule A, as it done with other states (this is already on the spreadsheet, </w:t>
      </w:r>
      <w:r w:rsidRPr="002A70B4">
        <w:rPr>
          <w:sz w:val="28"/>
          <w:szCs w:val="28"/>
        </w:rPr>
        <w:lastRenderedPageBreak/>
        <w:t xml:space="preserve">item 19, closed (at least for TY 2016), should be re-opened). Also, indicate in the drop down menu the usual way this </w:t>
      </w:r>
      <w:proofErr w:type="gramStart"/>
      <w:r w:rsidRPr="002A70B4">
        <w:rPr>
          <w:sz w:val="28"/>
          <w:szCs w:val="28"/>
        </w:rPr>
        <w:t>is abbreviated</w:t>
      </w:r>
      <w:proofErr w:type="gramEnd"/>
      <w:r w:rsidRPr="002A70B4">
        <w:rPr>
          <w:sz w:val="28"/>
          <w:szCs w:val="28"/>
        </w:rPr>
        <w:t xml:space="preserve"> on real W-2s: "SDI" or ""NYSDI"</w:t>
      </w:r>
    </w:p>
    <w:p w:rsidR="002A70B4" w:rsidRPr="002A70B4" w:rsidRDefault="002A70B4" w:rsidP="002A70B4">
      <w:pPr>
        <w:rPr>
          <w:sz w:val="28"/>
          <w:szCs w:val="28"/>
        </w:rPr>
      </w:pPr>
      <w:r w:rsidRPr="002A70B4">
        <w:rPr>
          <w:sz w:val="28"/>
          <w:szCs w:val="28"/>
        </w:rPr>
        <w:t>5. Add a functional equivalent to the old box 1 and box 2 for 1099-R.</w:t>
      </w:r>
    </w:p>
    <w:p w:rsidR="002A70B4" w:rsidRPr="002A70B4" w:rsidRDefault="002A70B4" w:rsidP="002A70B4">
      <w:pPr>
        <w:rPr>
          <w:b/>
          <w:sz w:val="28"/>
          <w:szCs w:val="28"/>
        </w:rPr>
      </w:pPr>
    </w:p>
    <w:sectPr w:rsidR="002A70B4" w:rsidRPr="002A7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B4"/>
    <w:rsid w:val="002A70B4"/>
    <w:rsid w:val="003A0B0F"/>
    <w:rsid w:val="00E1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8E75"/>
  <w15:chartTrackingRefBased/>
  <w15:docId w15:val="{20DE6928-8F92-4DE4-BC9E-49A8EB6C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265261">
      <w:bodyDiv w:val="1"/>
      <w:marLeft w:val="0"/>
      <w:marRight w:val="0"/>
      <w:marTop w:val="0"/>
      <w:marBottom w:val="0"/>
      <w:divBdr>
        <w:top w:val="none" w:sz="0" w:space="0" w:color="auto"/>
        <w:left w:val="none" w:sz="0" w:space="0" w:color="auto"/>
        <w:bottom w:val="none" w:sz="0" w:space="0" w:color="auto"/>
        <w:right w:val="none" w:sz="0" w:space="0" w:color="auto"/>
      </w:divBdr>
      <w:divsChild>
        <w:div w:id="590044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AARP Tax-Aide</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Volunteer</cp:lastModifiedBy>
  <cp:revision>2</cp:revision>
  <dcterms:created xsi:type="dcterms:W3CDTF">2017-05-04T20:18:00Z</dcterms:created>
  <dcterms:modified xsi:type="dcterms:W3CDTF">2017-05-04T20:24:00Z</dcterms:modified>
</cp:coreProperties>
</file>